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SOLID led Deckenanbau EB symmetrisch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Sicherheitsleuchte im Vollkunststoffgeh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in der Schutzart IP 65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Rettungsweg in selbst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berwachender Einzelbatterie-Ausf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hrung mit LED-Technik nach DIN EN 60598-1, DIN EN 60598-2-22 und DIN EN 1838.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muss aus Vollkunststoff bestehen und deshalb besonders robust sein.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Leuchtmittel muss LED sein, einen Wirkungsgrad von mindestens 150 lm/w haben und nach 5 Jahren noch mindestens 70% seines Anfangslichtstromes haben.</w:t>
      </w:r>
      <w:r>
        <w:rPr>
          <w:rFonts w:ascii="Arial" w:hAnsi="Arial"/>
          <w:sz w:val="20"/>
          <w:szCs w:val="20"/>
          <w:rtl w:val="0"/>
          <w:lang w:val="de-DE"/>
        </w:rPr>
        <w:t xml:space="preserve">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Die Leuchte muss eine hohe Wartungsfreundlichkeit aufweisen, die einen schnellen Zugang zum LED-Modul erlaubt, welches vor Ort austauschbar sein muss, mit einer speziellen Elektronik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schonenden Betrieb der LED und damit eine extrem lange Leuchtmittel-Lebensdauer.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Akkuwechsel muss problemlos und schnell durchf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hrbar sein. Eine automatische Selbst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berwachung nach DIN EN 62034 muss integriert sein. Der Anschluss an eine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berwachungszentrale muss optional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 sein, das hei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eine Kommunikationsoption kann integriert werden.</w:t>
      </w:r>
    </w:p>
    <w:p>
      <w:pPr>
        <w:pStyle w:val="Standard"/>
        <w:tabs>
          <w:tab w:val="left" w:pos="4536"/>
        </w:tabs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tabs>
          <w:tab w:val="left" w:pos="4536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Dem ausgeschriebenen Fabrikat liegt eine lichttechnische Berechnung zugrunde. Bei Nebenangeboten muss eine entsprechende lichttechnische Berechnung beigef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gt sein.</w:t>
      </w:r>
    </w:p>
    <w:p>
      <w:pPr>
        <w:pStyle w:val="Standard"/>
        <w:tabs>
          <w:tab w:val="left" w:pos="4536"/>
        </w:tabs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Montageart:</w:t>
        <w:tab/>
        <w:t>Deckenanbau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181 x 371 x 57 mm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Notstromversorgung:</w:t>
        <w:tab/>
        <w:t>Einzelbatterie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Versorgungsspannung</w:t>
        <w:tab/>
        <w:t>AC: 220 - 240 V 50/60 Hz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Leistung Netzbetrieb</w:t>
        <w:tab/>
        <w:t>9,8 VA / 6,0 W (Dauerschaltung)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(Schein/Wirkleistung)</w:t>
        <w:tab/>
        <w:t>4,3 VA / 1,3 W (Bereitschaftsschaltung)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Temperaturbereich:</w:t>
        <w:tab/>
        <w:t xml:space="preserve">+5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 xml:space="preserve">C und +35 </w:t>
      </w:r>
      <w:r>
        <w:rPr>
          <w:rFonts w:ascii="Arial" w:hAnsi="Arial" w:hint="default"/>
          <w:sz w:val="20"/>
          <w:szCs w:val="20"/>
          <w:rtl w:val="0"/>
          <w:lang w:val="de-DE"/>
        </w:rPr>
        <w:t>°</w:t>
      </w:r>
      <w:r>
        <w:rPr>
          <w:rFonts w:ascii="Arial" w:hAnsi="Arial"/>
          <w:sz w:val="20"/>
          <w:szCs w:val="20"/>
          <w:rtl w:val="0"/>
          <w:lang w:val="de-DE"/>
        </w:rPr>
        <w:t>C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Gewicht</w:t>
        <w:tab/>
        <w:t>1100 g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Klemme</w:t>
        <w:tab/>
        <w:t>4-polig Steckklemme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Durchgangsverdrahtung (2,5 mm</w:t>
      </w:r>
      <w:r>
        <w:rPr>
          <w:rFonts w:ascii="Arial" w:hAnsi="Arial" w:hint="default"/>
          <w:sz w:val="20"/>
          <w:szCs w:val="20"/>
          <w:rtl w:val="0"/>
          <w:lang w:val="de-DE"/>
        </w:rPr>
        <w:t>²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Schutzklasse:</w:t>
        <w:tab/>
        <w:t>II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Schutzart:</w:t>
        <w:tab/>
        <w:t>IP 65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Leuchtmittel:</w:t>
        <w:tab/>
        <w:t>4 x 3 W-LED (betrieben mit 1 W im Netzbetrieb)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Nennbetriebsdauer:</w:t>
        <w:tab/>
        <w:t>3 h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Akkumulator:</w:t>
        <w:tab/>
        <w:t>Nickel-Cadmium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usematerial:</w:t>
        <w:tab/>
        <w:t>Kunststoff</w:t>
      </w:r>
    </w:p>
    <w:p>
      <w:pPr>
        <w:pStyle w:val="Standard"/>
        <w:tabs>
          <w:tab w:val="left" w:pos="3119"/>
        </w:tabs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Farbe:</w:t>
        <w:tab/>
        <w:t>Wei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Bestell-Nr.:</w:t>
        <w:tab/>
        <w:t>935.01.00001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Standard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Standard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835" w:right="1418" w:bottom="567" w:left="141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left" w:pos="900"/>
        <w:tab w:val="left" w:pos="3780"/>
        <w:tab w:val="left" w:pos="5760"/>
        <w:tab w:val="left" w:pos="7380"/>
        <w:tab w:val="right" w:pos="9044"/>
        <w:tab w:val="clear" w:pos="4536"/>
        <w:tab w:val="clear" w:pos="9072"/>
      </w:tabs>
    </w:pPr>
    <w:r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  <w:tabs>
        <w:tab w:val="clear" w:pos="9072"/>
      </w:tabs>
      <w:jc w:val="right"/>
    </w:pPr>
    <w:r>
      <w:drawing xmlns:a="http://schemas.openxmlformats.org/drawingml/2006/main">
        <wp:inline distT="0" distB="0" distL="0" distR="0">
          <wp:extent cx="5749005" cy="1178125"/>
          <wp:effectExtent l="0" t="0" r="0" b="0"/>
          <wp:docPr id="1073741825" name="officeArt object" descr="willing7_Anschnitt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illing7_Anschnitt.jpeg" descr="willing7_Anschnitt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9005" cy="1178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