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SMOOTH led Wandanbau ZB asymmetrisch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0"/>
          <w:szCs w:val="20"/>
          <w:rtl w:val="0"/>
          <w:lang w:val="de-DE"/>
        </w:rPr>
        <w:t>Sicherheitsleuchte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Rettungsweg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Wandanbau nach DIN EN 60598-1, DIN EN 60598-2-22 und DIN EN 1838.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Das kompakte, elegante,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erst strapazierf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hige Leuchtengeh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aus hochwertigem Aluminiumabguss bestehen und kann am Stromnetz angeschlossen als 300-Lumen-Allgemeinbeleuchtung im Au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enbereich verwendet werden. Die SMOOTH led muss aus zwei Komponenten bestehen. Ein 5 Meter langes, feuerfestes Kabel muss im Lieferumfang enthalten sein und verbindet die Elektronikeinheit im Innenbereich mit der Au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enleuchten.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</w:t>
      </w:r>
      <w:r>
        <w:rPr>
          <w:rFonts w:ascii="Arial" w:hAnsi="Arial"/>
          <w:sz w:val="20"/>
          <w:szCs w:val="20"/>
          <w:rtl w:val="0"/>
          <w:lang w:val="de-DE"/>
        </w:rPr>
        <w:t xml:space="preserve"> Die Leuchte muss eine hohe Wartungsfreundlichkeit aufweisen.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den Superkondensator und das Leuchtmittel LED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funkbasierte Kommunikationsoption kann integriert werden.</w:t>
      </w:r>
    </w:p>
    <w:p>
      <w:pPr>
        <w:pStyle w:val="Standard"/>
        <w:tabs>
          <w:tab w:val="left" w:pos="4536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4536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 ausgeschriebenen Fabrikat liegt eine lichttechnische Berechnung zugrunde. Bei Nebenangeboten muss eine entsprechende lichttechnische Berechnung beigef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sein.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Wandanbaumontage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 xml:space="preserve">113 x 102 x 56 mm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Elektronikeinheit:</w:t>
        <w:tab/>
        <w:t>200 x 200 x 48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10,0 VA / 5,5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800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65 Au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enleuchte / IP20 Elektronikeinheit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LED-Modul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Aluminium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Grau (RAL7024)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948.00.30008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+40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